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0B1" w14:textId="35D42A92" w:rsidR="00E43411" w:rsidRDefault="00E43411" w:rsidP="00E43411">
      <w:r>
        <w:rPr>
          <w:noProof/>
        </w:rPr>
        <w:drawing>
          <wp:inline distT="0" distB="0" distL="0" distR="0" wp14:anchorId="40B71833" wp14:editId="4B282475">
            <wp:extent cx="1554480" cy="623522"/>
            <wp:effectExtent l="0" t="0" r="7620" b="5715"/>
            <wp:docPr id="2" name="Picture 2" descr="Image result for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79" cy="6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B84BA" wp14:editId="7AEFC6CF">
            <wp:extent cx="1653540" cy="1386840"/>
            <wp:effectExtent l="0" t="0" r="3810" b="3810"/>
            <wp:docPr id="4" name="Picture 4" descr="http://files.ctctcdn.com/8c35b334201/a4dff592-a2a9-4c92-afd0-372d379f48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ctctcdn.com/8c35b334201/a4dff592-a2a9-4c92-afd0-372d379f48f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ADAF9" wp14:editId="449F7253">
            <wp:extent cx="761765" cy="739140"/>
            <wp:effectExtent l="0" t="0" r="635" b="0"/>
            <wp:docPr id="5" name="Picture 5" descr="stpetersmo.png (150×1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petersmo.png (150×1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60" cy="7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E1">
        <w:rPr>
          <w:noProof/>
        </w:rPr>
        <w:drawing>
          <wp:inline distT="0" distB="0" distL="0" distR="0" wp14:anchorId="33F1BB43" wp14:editId="5BA9BC66">
            <wp:extent cx="1114044" cy="647700"/>
            <wp:effectExtent l="0" t="0" r="0" b="0"/>
            <wp:docPr id="6" name="Picture 6" descr="C:\Users\bjames\AppData\Local\Microsoft\Windows\Temporary Internet Files\Content.Outlook\K15I37R5\logo 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mes\AppData\Local\Microsoft\Windows\Temporary Internet Files\Content.Outlook\K15I37R5\logo fw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6" cy="6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D84B3" wp14:editId="30C8933B">
            <wp:extent cx="761585" cy="807945"/>
            <wp:effectExtent l="0" t="0" r="635" b="0"/>
            <wp:docPr id="8" name="Picture 8" descr="Lake-Saint-Louis-Logo.png (315×3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ke-Saint-Louis-Logo.png (315×32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19" cy="8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50DDC" wp14:editId="37B17914">
            <wp:extent cx="1539240" cy="642620"/>
            <wp:effectExtent l="0" t="0" r="3810" b="5080"/>
            <wp:docPr id="11" name="Picture 11" descr="http://files.constantcontact.com/64ca0e2a401/f7f631e2-3c14-4ec5-a2c9-c01cab0dc65f.jpg?a=112811335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constantcontact.com/64ca0e2a401/f7f631e2-3c14-4ec5-a2c9-c01cab0dc65f.jpg?a=11281133555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9" cy="6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B1">
        <w:rPr>
          <w:noProof/>
        </w:rPr>
        <w:drawing>
          <wp:inline distT="0" distB="0" distL="0" distR="0" wp14:anchorId="2E7ECB09" wp14:editId="513FD8C8">
            <wp:extent cx="1705431" cy="61658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727" cy="64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C598F" wp14:editId="6CB481D0">
            <wp:extent cx="731520" cy="747001"/>
            <wp:effectExtent l="0" t="0" r="0" b="0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7" cy="8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4F19C" wp14:editId="6115E0FC">
            <wp:extent cx="1472184" cy="701040"/>
            <wp:effectExtent l="0" t="0" r="0" b="3810"/>
            <wp:docPr id="12" name="Picture 12" descr="logo.png (286×1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.png (286×13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21" cy="7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9F">
        <w:rPr>
          <w:noProof/>
        </w:rPr>
        <w:drawing>
          <wp:inline distT="0" distB="0" distL="0" distR="0" wp14:anchorId="2771E20E" wp14:editId="56FA03B5">
            <wp:extent cx="1466850" cy="3983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3186" cy="4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CFEA" w14:textId="64ABDC5E" w:rsidR="00C532A0" w:rsidRDefault="00AE589F"/>
    <w:p w14:paraId="3031E308" w14:textId="04DF7E6E" w:rsidR="00E43411" w:rsidRDefault="00E43411"/>
    <w:p w14:paraId="0D01F13E" w14:textId="5A65EA8D" w:rsidR="00E43411" w:rsidRPr="003C3A5A" w:rsidRDefault="00E43411">
      <w:pPr>
        <w:rPr>
          <w:b/>
          <w:bCs/>
        </w:rPr>
      </w:pPr>
      <w:r>
        <w:tab/>
      </w:r>
      <w:r>
        <w:tab/>
      </w:r>
      <w:r>
        <w:tab/>
      </w:r>
      <w:r w:rsidR="00660F0B">
        <w:tab/>
      </w:r>
      <w:r w:rsidR="008E194C">
        <w:tab/>
      </w:r>
      <w:r w:rsidRPr="003C3A5A">
        <w:rPr>
          <w:b/>
          <w:bCs/>
          <w:sz w:val="24"/>
          <w:szCs w:val="24"/>
        </w:rPr>
        <w:t>PUBLIC NOTICE</w:t>
      </w:r>
    </w:p>
    <w:p w14:paraId="75E6DA5D" w14:textId="3B640CDD" w:rsidR="00E43411" w:rsidRDefault="00E43411">
      <w:r>
        <w:tab/>
      </w:r>
      <w:r>
        <w:tab/>
      </w:r>
      <w:r>
        <w:tab/>
      </w:r>
      <w:r w:rsidR="00660F0B">
        <w:t xml:space="preserve">  </w:t>
      </w:r>
      <w:r w:rsidR="009C3816">
        <w:tab/>
      </w:r>
      <w:r w:rsidR="00660F0B">
        <w:t xml:space="preserve">   </w:t>
      </w:r>
      <w:r w:rsidR="008E194C">
        <w:t xml:space="preserve">     </w:t>
      </w:r>
      <w:r>
        <w:t xml:space="preserve">ST CHARLES URBAN COUNTY </w:t>
      </w:r>
    </w:p>
    <w:p w14:paraId="70702E03" w14:textId="53E5996F" w:rsidR="00E43411" w:rsidRDefault="00E43411">
      <w:r>
        <w:t xml:space="preserve">Public Comment Period for St Charles Urban County’s Community Development Block Grant (CDBG) </w:t>
      </w:r>
      <w:r w:rsidR="00660F0B">
        <w:t>Pr</w:t>
      </w:r>
      <w:r>
        <w:t>ogram Year FY202</w:t>
      </w:r>
      <w:r w:rsidR="005168CE">
        <w:t>1</w:t>
      </w:r>
      <w:r>
        <w:t xml:space="preserve"> Consolidated Annual Performance Evaluation Report (CAPER)</w:t>
      </w:r>
    </w:p>
    <w:p w14:paraId="53AA3FBB" w14:textId="66D8F9C1" w:rsidR="00E43411" w:rsidRDefault="00E43411" w:rsidP="008E194C">
      <w:pPr>
        <w:pStyle w:val="NoSpacing"/>
        <w:ind w:left="2880" w:firstLine="720"/>
      </w:pPr>
      <w:r>
        <w:t>City of St Charles, City Hall</w:t>
      </w:r>
    </w:p>
    <w:p w14:paraId="2CF24E5C" w14:textId="4F92FF9A" w:rsidR="00E43411" w:rsidRDefault="00E43411" w:rsidP="008E194C">
      <w:pPr>
        <w:pStyle w:val="NoSpacing"/>
        <w:ind w:left="2880" w:firstLine="720"/>
      </w:pPr>
      <w:r>
        <w:t xml:space="preserve">200 N </w:t>
      </w:r>
      <w:r w:rsidR="00207775">
        <w:t>Second</w:t>
      </w:r>
      <w:r>
        <w:t xml:space="preserve"> Street</w:t>
      </w:r>
    </w:p>
    <w:p w14:paraId="3A08EC14" w14:textId="3BB1B9CF" w:rsidR="00E43411" w:rsidRDefault="00E43411" w:rsidP="008E194C">
      <w:pPr>
        <w:pStyle w:val="NoSpacing"/>
        <w:ind w:left="2880" w:firstLine="720"/>
      </w:pPr>
      <w:r>
        <w:t>St Charles, Missouri 63301</w:t>
      </w:r>
    </w:p>
    <w:p w14:paraId="2C32165D" w14:textId="12FDE9C8" w:rsidR="00660F0B" w:rsidRDefault="00660F0B" w:rsidP="008E194C">
      <w:pPr>
        <w:pStyle w:val="NoSpacing"/>
        <w:ind w:left="3600" w:firstLine="720"/>
      </w:pPr>
      <w:r>
        <w:t>5:00pm</w:t>
      </w:r>
    </w:p>
    <w:p w14:paraId="3329CD09" w14:textId="1B3C7340" w:rsidR="00E43411" w:rsidRDefault="00E43411"/>
    <w:p w14:paraId="791E134C" w14:textId="2EF1A474" w:rsidR="00660F0B" w:rsidRDefault="00660F0B">
      <w:r>
        <w:t xml:space="preserve">PUBLIC NOTICE IS HEREBY GIVEN that a Public Hearing will be held on Wednesday, </w:t>
      </w:r>
      <w:r w:rsidR="009C3816">
        <w:t>March</w:t>
      </w:r>
      <w:r>
        <w:t xml:space="preserve"> </w:t>
      </w:r>
      <w:r w:rsidR="009C3816">
        <w:t>17</w:t>
      </w:r>
      <w:r>
        <w:t>, 2021 at 5:00 pm at the City of St Charles City Hall First Floor concerning the Fiscal Year 202</w:t>
      </w:r>
      <w:r w:rsidR="009C3816">
        <w:t>1</w:t>
      </w:r>
      <w:r>
        <w:t xml:space="preserve"> Consolidated</w:t>
      </w:r>
      <w:r w:rsidR="00207775">
        <w:t xml:space="preserve"> Annual Performance and Evaluation Report for the St Charles Urban County Community Development Block Grant Program. </w:t>
      </w:r>
    </w:p>
    <w:p w14:paraId="6FE7B5DB" w14:textId="7493E223" w:rsidR="00207775" w:rsidRDefault="00AA4A1F">
      <w:r>
        <w:t>The 202</w:t>
      </w:r>
      <w:r w:rsidR="0083261C">
        <w:t>1</w:t>
      </w:r>
      <w:r>
        <w:t xml:space="preserve"> CAPER will be available in draft form for review by any interested citizen prior to submission to the U.S. Department of Housing and Urban Development </w:t>
      </w:r>
      <w:r w:rsidR="002C01FA">
        <w:t xml:space="preserve">starting </w:t>
      </w:r>
      <w:r>
        <w:t>on</w:t>
      </w:r>
      <w:r w:rsidR="009C3816">
        <w:t xml:space="preserve"> Monday February 28</w:t>
      </w:r>
      <w:r>
        <w:t>, 202</w:t>
      </w:r>
      <w:r w:rsidR="009C3816">
        <w:t>2</w:t>
      </w:r>
      <w:r>
        <w:t xml:space="preserve"> </w:t>
      </w:r>
      <w:r w:rsidR="0031417F">
        <w:t xml:space="preserve">during regular office hours of 8:00am to 5:00pm Monday through Friday in the </w:t>
      </w:r>
      <w:r>
        <w:t>St Charles</w:t>
      </w:r>
      <w:r w:rsidR="0031417F">
        <w:t xml:space="preserve"> County Administration Building, in the Office of Community Development 201 N Second Street, Ste 410, on the website at </w:t>
      </w:r>
      <w:hyperlink r:id="rId14" w:history="1">
        <w:r w:rsidR="0031417F" w:rsidRPr="00BC3A45">
          <w:rPr>
            <w:rStyle w:val="Hyperlink"/>
          </w:rPr>
          <w:t>www.sccmo.org</w:t>
        </w:r>
      </w:hyperlink>
      <w:r w:rsidR="0031417F">
        <w:t xml:space="preserve"> and available in City of St Charles, Department of Community Development 200 N Second Street, Ste 303, on the website at </w:t>
      </w:r>
      <w:hyperlink r:id="rId15" w:history="1">
        <w:r w:rsidR="0031417F" w:rsidRPr="00BC3A45">
          <w:rPr>
            <w:rStyle w:val="Hyperlink"/>
          </w:rPr>
          <w:t>www.stcharlescitymo.gov</w:t>
        </w:r>
      </w:hyperlink>
      <w:r w:rsidR="0031417F">
        <w:t xml:space="preserve">. </w:t>
      </w:r>
    </w:p>
    <w:p w14:paraId="77E3B5F2" w14:textId="1D94540E" w:rsidR="0031417F" w:rsidRDefault="0031417F">
      <w:r>
        <w:t xml:space="preserve">All public comments will be included with the final CAPER that will be submitted to HUD on or about </w:t>
      </w:r>
      <w:r w:rsidR="005168CE">
        <w:t>March</w:t>
      </w:r>
      <w:r>
        <w:t xml:space="preserve"> </w:t>
      </w:r>
      <w:r w:rsidR="0053552D">
        <w:t>2</w:t>
      </w:r>
      <w:r w:rsidR="005168CE">
        <w:t>5</w:t>
      </w:r>
      <w:r>
        <w:t>, 202</w:t>
      </w:r>
      <w:r w:rsidR="005168CE">
        <w:t>2</w:t>
      </w:r>
      <w:r>
        <w:t xml:space="preserve">. Please forward written comments by </w:t>
      </w:r>
      <w:r w:rsidR="005168CE">
        <w:t>March</w:t>
      </w:r>
      <w:r>
        <w:t xml:space="preserve"> 2</w:t>
      </w:r>
      <w:r w:rsidR="005168CE">
        <w:t>3</w:t>
      </w:r>
      <w:r>
        <w:t>, 202</w:t>
      </w:r>
      <w:r w:rsidR="005168CE">
        <w:t>2</w:t>
      </w:r>
      <w:r>
        <w:t xml:space="preserve"> at 5:00pm to Kathleen Thompson, Dept of Community Development, 200 N 2</w:t>
      </w:r>
      <w:r w:rsidRPr="0031417F">
        <w:rPr>
          <w:vertAlign w:val="superscript"/>
        </w:rPr>
        <w:t>nd</w:t>
      </w:r>
      <w:r>
        <w:t xml:space="preserve"> Street, Ste 303, St Charles, MO 63301 or you may email comments to </w:t>
      </w:r>
      <w:hyperlink r:id="rId16" w:history="1">
        <w:r w:rsidRPr="00BC3A45">
          <w:rPr>
            <w:rStyle w:val="Hyperlink"/>
          </w:rPr>
          <w:t>cdbg@stcharlescitymo.gov</w:t>
        </w:r>
      </w:hyperlink>
      <w:r>
        <w:t xml:space="preserve">. </w:t>
      </w:r>
    </w:p>
    <w:sectPr w:rsidR="0031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1"/>
    <w:rsid w:val="00207775"/>
    <w:rsid w:val="00223E03"/>
    <w:rsid w:val="002C01FA"/>
    <w:rsid w:val="002C7A72"/>
    <w:rsid w:val="0031417F"/>
    <w:rsid w:val="003C3A5A"/>
    <w:rsid w:val="004547FC"/>
    <w:rsid w:val="005168CE"/>
    <w:rsid w:val="0053552D"/>
    <w:rsid w:val="00660F0B"/>
    <w:rsid w:val="006C11D2"/>
    <w:rsid w:val="0083261C"/>
    <w:rsid w:val="008E194C"/>
    <w:rsid w:val="009C3816"/>
    <w:rsid w:val="00AA4A1F"/>
    <w:rsid w:val="00AE589F"/>
    <w:rsid w:val="00E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8C82"/>
  <w15:chartTrackingRefBased/>
  <w15:docId w15:val="{904850E0-EBEF-4CD2-AEF6-6A30CC4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dbg@stcharlescitymo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hyperlink" Target="http://www.stcharlescitymo.gov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scc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Kathleen Thompson</cp:lastModifiedBy>
  <cp:revision>5</cp:revision>
  <cp:lastPrinted>2022-02-23T18:32:00Z</cp:lastPrinted>
  <dcterms:created xsi:type="dcterms:W3CDTF">2022-02-23T17:49:00Z</dcterms:created>
  <dcterms:modified xsi:type="dcterms:W3CDTF">2022-02-23T18:33:00Z</dcterms:modified>
</cp:coreProperties>
</file>